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A6" w:rsidRDefault="001C40FA">
      <w:r>
        <w:tab/>
        <w:t xml:space="preserve">For the first structure, I folded the index card into thirds and then coiled it into rings.  The center ring was slightly bigger than </w:t>
      </w:r>
      <w:proofErr w:type="gramStart"/>
      <w:r>
        <w:t xml:space="preserve">the </w:t>
      </w:r>
      <w:r w:rsidR="009E7B50">
        <w:t xml:space="preserve"> four</w:t>
      </w:r>
      <w:proofErr w:type="gramEnd"/>
      <w:r w:rsidR="009E7B50">
        <w:t xml:space="preserve"> </w:t>
      </w:r>
      <w:r>
        <w:t>outer rings</w:t>
      </w:r>
      <w:r w:rsidR="009E7B50">
        <w:t>.  I then ripped the sixth index card into four stripes and used it to attach the outer rings to the center.  The idea behind this was to try to create a wide surface to displace the weight that would be placed upon the structure.</w:t>
      </w:r>
    </w:p>
    <w:p w:rsidR="009E7B50" w:rsidRDefault="009E7B50"/>
    <w:p w:rsidR="009E7B50" w:rsidRDefault="001C40FA">
      <w:r>
        <w:rPr>
          <w:noProof/>
        </w:rPr>
        <w:drawing>
          <wp:inline distT="0" distB="0" distL="0" distR="0">
            <wp:extent cx="2288406" cy="17091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8406" cy="1709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B50" w:rsidRDefault="009E7B50"/>
    <w:p w:rsidR="009E7B50" w:rsidRDefault="009E7B50">
      <w:r>
        <w:tab/>
        <w:t xml:space="preserve">The first structure was </w:t>
      </w:r>
      <w:r w:rsidR="00997094">
        <w:t>able to withstand a weight of 47</w:t>
      </w:r>
      <w:r>
        <w:t>0 lbs.  Afterwards, it was flatten on the top and bottom of the rings and one of the strips holding an outer ring partial broke apart.</w:t>
      </w:r>
    </w:p>
    <w:p w:rsidR="009E7B50" w:rsidRDefault="009E7B50"/>
    <w:p w:rsidR="009E7B50" w:rsidRDefault="009E7B50">
      <w:r>
        <w:rPr>
          <w:noProof/>
        </w:rPr>
        <w:drawing>
          <wp:inline distT="0" distB="0" distL="0" distR="0">
            <wp:extent cx="2283594" cy="170556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 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284194" cy="170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B50" w:rsidRDefault="009E7B50"/>
    <w:p w:rsidR="009E7B50" w:rsidRDefault="009E7B50" w:rsidP="009E7B50">
      <w:pPr>
        <w:ind w:firstLine="720"/>
      </w:pPr>
      <w:r>
        <w:t xml:space="preserve">When creating the second structure, I wondered if spacing the rings apart had created a weakness instead of </w:t>
      </w:r>
      <w:proofErr w:type="gramStart"/>
      <w:r>
        <w:t>a strength</w:t>
      </w:r>
      <w:proofErr w:type="gramEnd"/>
      <w:r>
        <w:t>, so I decided to try the opposite design on the second structure.  I folded the index cards the same why as the first structure, but I coiled the rings tighter to reduce space in between the rings.  I used the sixth index card to create a tighter hold</w:t>
      </w:r>
      <w:r w:rsidR="00997094">
        <w:t xml:space="preserve"> by folding it four times and using it to connect only two outer rings</w:t>
      </w:r>
      <w:r>
        <w:t>.</w:t>
      </w:r>
      <w:r w:rsidR="00997094">
        <w:t xml:space="preserve">  The other two rings were held on with just tape.</w:t>
      </w:r>
      <w:r>
        <w:t xml:space="preserve">  Additionally, I used more tape than I had used in the first structure.</w:t>
      </w:r>
    </w:p>
    <w:p w:rsidR="009E7B50" w:rsidRDefault="009E7B50" w:rsidP="009E7B50"/>
    <w:p w:rsidR="009E7B50" w:rsidRDefault="009E7B50" w:rsidP="009E7B50">
      <w:r>
        <w:rPr>
          <w:noProof/>
        </w:rPr>
        <w:lastRenderedPageBreak/>
        <w:drawing>
          <wp:inline distT="0" distB="0" distL="0" distR="0">
            <wp:extent cx="2402706" cy="1794521"/>
            <wp:effectExtent l="0" t="0" r="10795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706" cy="1794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B50" w:rsidRDefault="009E7B50" w:rsidP="009E7B50"/>
    <w:p w:rsidR="00997094" w:rsidRDefault="00997094" w:rsidP="00997094">
      <w:pPr>
        <w:ind w:firstLine="720"/>
      </w:pPr>
      <w:r>
        <w:t xml:space="preserve">The second structure was stronger and able to withstand 560 lbs.  In conclusion, that was 90 </w:t>
      </w:r>
      <w:proofErr w:type="spellStart"/>
      <w:r>
        <w:t>lbs</w:t>
      </w:r>
      <w:proofErr w:type="spellEnd"/>
      <w:r>
        <w:t xml:space="preserve"> more than the first structure.  The top and bottom of the rings were </w:t>
      </w:r>
      <w:proofErr w:type="gramStart"/>
      <w:r>
        <w:t>flatten</w:t>
      </w:r>
      <w:proofErr w:type="gramEnd"/>
      <w:r>
        <w:t xml:space="preserve"> again, but this structure did not break apart.</w:t>
      </w:r>
    </w:p>
    <w:p w:rsidR="00997094" w:rsidRDefault="00997094" w:rsidP="00997094"/>
    <w:p w:rsidR="00997094" w:rsidRDefault="00997094" w:rsidP="00997094">
      <w:r>
        <w:rPr>
          <w:noProof/>
        </w:rPr>
        <w:drawing>
          <wp:inline distT="0" distB="0" distL="0" distR="0">
            <wp:extent cx="2416137" cy="2155978"/>
            <wp:effectExtent l="2857" t="0" r="318" b="317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 4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00"/>
                    <a:stretch/>
                  </pic:blipFill>
                  <pic:spPr bwMode="auto">
                    <a:xfrm rot="16200000">
                      <a:off x="0" y="0"/>
                      <a:ext cx="2417174" cy="21569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7094" w:rsidRDefault="00997094" w:rsidP="00997094"/>
    <w:p w:rsidR="00997094" w:rsidRDefault="00997094" w:rsidP="00997094">
      <w:r>
        <w:tab/>
        <w:t>From this I learned that the tighter things are held together and the thicker they are</w:t>
      </w:r>
      <w:bookmarkStart w:id="0" w:name="_GoBack"/>
      <w:bookmarkEnd w:id="0"/>
      <w:r>
        <w:t xml:space="preserve"> the more they can withstand.  </w:t>
      </w:r>
    </w:p>
    <w:sectPr w:rsidR="00997094" w:rsidSect="00074428">
      <w:headerReference w:type="even" r:id="rId12"/>
      <w:head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B50" w:rsidRDefault="009E7B50" w:rsidP="001C40FA">
      <w:r>
        <w:separator/>
      </w:r>
    </w:p>
  </w:endnote>
  <w:endnote w:type="continuationSeparator" w:id="0">
    <w:p w:rsidR="009E7B50" w:rsidRDefault="009E7B50" w:rsidP="001C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B50" w:rsidRDefault="009E7B50" w:rsidP="001C40FA">
      <w:r>
        <w:separator/>
      </w:r>
    </w:p>
  </w:footnote>
  <w:footnote w:type="continuationSeparator" w:id="0">
    <w:p w:rsidR="009E7B50" w:rsidRDefault="009E7B50" w:rsidP="001C40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B50" w:rsidRDefault="009E7B50">
    <w:pPr>
      <w:pStyle w:val="Header"/>
    </w:pPr>
    <w:sdt>
      <w:sdtPr>
        <w:id w:val="171999623"/>
        <w:placeholder>
          <w:docPart w:val="002198C2AE4FCF4E96B28A1740BB727C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719D6CE593C40F4DA41CB5490CCDBABE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6D3C3E7D7BE3BB4E9CFB73C615F00929"/>
        </w:placeholder>
        <w:temporary/>
        <w:showingPlcHdr/>
      </w:sdtPr>
      <w:sdtContent>
        <w:r>
          <w:t>[Type text]</w:t>
        </w:r>
      </w:sdtContent>
    </w:sdt>
  </w:p>
  <w:p w:rsidR="009E7B50" w:rsidRDefault="009E7B5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B50" w:rsidRDefault="009E7B50">
    <w:pPr>
      <w:pStyle w:val="Header"/>
    </w:pPr>
    <w:r>
      <w:t>ETES 2320</w:t>
    </w:r>
    <w:r>
      <w:tab/>
    </w:r>
    <w:r>
      <w:tab/>
      <w:t>Name: Anna Beth Smith</w:t>
    </w:r>
  </w:p>
  <w:p w:rsidR="009E7B50" w:rsidRDefault="009E7B50">
    <w:pPr>
      <w:pStyle w:val="Header"/>
    </w:pPr>
    <w:r>
      <w:t>Exercise 2</w:t>
    </w:r>
  </w:p>
  <w:p w:rsidR="009E7B50" w:rsidRDefault="009E7B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FA"/>
    <w:rsid w:val="00074428"/>
    <w:rsid w:val="001C40FA"/>
    <w:rsid w:val="00997094"/>
    <w:rsid w:val="009E7B50"/>
    <w:rsid w:val="00DF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92B1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0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0FA"/>
  </w:style>
  <w:style w:type="paragraph" w:styleId="Footer">
    <w:name w:val="footer"/>
    <w:basedOn w:val="Normal"/>
    <w:link w:val="FooterChar"/>
    <w:uiPriority w:val="99"/>
    <w:unhideWhenUsed/>
    <w:rsid w:val="001C40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0FA"/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40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40FA"/>
  </w:style>
  <w:style w:type="paragraph" w:styleId="Footer">
    <w:name w:val="footer"/>
    <w:basedOn w:val="Normal"/>
    <w:link w:val="FooterChar"/>
    <w:uiPriority w:val="99"/>
    <w:unhideWhenUsed/>
    <w:rsid w:val="001C40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40FA"/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image" Target="media/image3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02198C2AE4FCF4E96B28A1740BB7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0F845-BF5D-8F46-934F-392149DFB6D4}"/>
      </w:docPartPr>
      <w:docPartBody>
        <w:p w:rsidR="00D05D3C" w:rsidRDefault="00D05D3C" w:rsidP="00D05D3C">
          <w:pPr>
            <w:pStyle w:val="002198C2AE4FCF4E96B28A1740BB727C"/>
          </w:pPr>
          <w:r>
            <w:t>[Type text]</w:t>
          </w:r>
        </w:p>
      </w:docPartBody>
    </w:docPart>
    <w:docPart>
      <w:docPartPr>
        <w:name w:val="719D6CE593C40F4DA41CB5490CCDB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44DC5-4BD2-864D-BB04-E9B98F0D0139}"/>
      </w:docPartPr>
      <w:docPartBody>
        <w:p w:rsidR="00D05D3C" w:rsidRDefault="00D05D3C" w:rsidP="00D05D3C">
          <w:pPr>
            <w:pStyle w:val="719D6CE593C40F4DA41CB5490CCDBABE"/>
          </w:pPr>
          <w:r>
            <w:t>[Type text]</w:t>
          </w:r>
        </w:p>
      </w:docPartBody>
    </w:docPart>
    <w:docPart>
      <w:docPartPr>
        <w:name w:val="6D3C3E7D7BE3BB4E9CFB73C615F00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6B70C5-20E8-FE4C-863C-699E7DAC8D46}"/>
      </w:docPartPr>
      <w:docPartBody>
        <w:p w:rsidR="00D05D3C" w:rsidRDefault="00D05D3C" w:rsidP="00D05D3C">
          <w:pPr>
            <w:pStyle w:val="6D3C3E7D7BE3BB4E9CFB73C615F0092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D3C"/>
    <w:rsid w:val="00D0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2198C2AE4FCF4E96B28A1740BB727C">
    <w:name w:val="002198C2AE4FCF4E96B28A1740BB727C"/>
    <w:rsid w:val="00D05D3C"/>
  </w:style>
  <w:style w:type="paragraph" w:customStyle="1" w:styleId="719D6CE593C40F4DA41CB5490CCDBABE">
    <w:name w:val="719D6CE593C40F4DA41CB5490CCDBABE"/>
    <w:rsid w:val="00D05D3C"/>
  </w:style>
  <w:style w:type="paragraph" w:customStyle="1" w:styleId="6D3C3E7D7BE3BB4E9CFB73C615F00929">
    <w:name w:val="6D3C3E7D7BE3BB4E9CFB73C615F00929"/>
    <w:rsid w:val="00D05D3C"/>
  </w:style>
  <w:style w:type="paragraph" w:customStyle="1" w:styleId="64BC061E7AD47D48B59398618E02FD8A">
    <w:name w:val="64BC061E7AD47D48B59398618E02FD8A"/>
    <w:rsid w:val="00D05D3C"/>
  </w:style>
  <w:style w:type="paragraph" w:customStyle="1" w:styleId="E046C0D1A066F64484E66DFF5A53E629">
    <w:name w:val="E046C0D1A066F64484E66DFF5A53E629"/>
    <w:rsid w:val="00D05D3C"/>
  </w:style>
  <w:style w:type="paragraph" w:customStyle="1" w:styleId="42F13C78580E7D4DBE75847BF74BD266">
    <w:name w:val="42F13C78580E7D4DBE75847BF74BD266"/>
    <w:rsid w:val="00D05D3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2198C2AE4FCF4E96B28A1740BB727C">
    <w:name w:val="002198C2AE4FCF4E96B28A1740BB727C"/>
    <w:rsid w:val="00D05D3C"/>
  </w:style>
  <w:style w:type="paragraph" w:customStyle="1" w:styleId="719D6CE593C40F4DA41CB5490CCDBABE">
    <w:name w:val="719D6CE593C40F4DA41CB5490CCDBABE"/>
    <w:rsid w:val="00D05D3C"/>
  </w:style>
  <w:style w:type="paragraph" w:customStyle="1" w:styleId="6D3C3E7D7BE3BB4E9CFB73C615F00929">
    <w:name w:val="6D3C3E7D7BE3BB4E9CFB73C615F00929"/>
    <w:rsid w:val="00D05D3C"/>
  </w:style>
  <w:style w:type="paragraph" w:customStyle="1" w:styleId="64BC061E7AD47D48B59398618E02FD8A">
    <w:name w:val="64BC061E7AD47D48B59398618E02FD8A"/>
    <w:rsid w:val="00D05D3C"/>
  </w:style>
  <w:style w:type="paragraph" w:customStyle="1" w:styleId="E046C0D1A066F64484E66DFF5A53E629">
    <w:name w:val="E046C0D1A066F64484E66DFF5A53E629"/>
    <w:rsid w:val="00D05D3C"/>
  </w:style>
  <w:style w:type="paragraph" w:customStyle="1" w:styleId="42F13C78580E7D4DBE75847BF74BD266">
    <w:name w:val="42F13C78580E7D4DBE75847BF74BD266"/>
    <w:rsid w:val="00D05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6CD925-27C3-F342-AEA5-0EBB5D57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223</Words>
  <Characters>1276</Characters>
  <Application>Microsoft Macintosh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Smith</dc:creator>
  <cp:keywords/>
  <dc:description/>
  <cp:lastModifiedBy>Anna Smith</cp:lastModifiedBy>
  <cp:revision>1</cp:revision>
  <dcterms:created xsi:type="dcterms:W3CDTF">2014-01-09T00:01:00Z</dcterms:created>
  <dcterms:modified xsi:type="dcterms:W3CDTF">2014-01-09T00:41:00Z</dcterms:modified>
</cp:coreProperties>
</file>